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Limelight" w:cs="Limelight" w:eastAsia="Limelight" w:hAnsi="Limelight"/>
          <w:sz w:val="52"/>
          <w:szCs w:val="52"/>
        </w:rPr>
      </w:pPr>
      <w:r w:rsidDel="00000000" w:rsidR="00000000" w:rsidRPr="00000000">
        <w:rPr>
          <w:rFonts w:ascii="Limelight" w:cs="Limelight" w:eastAsia="Limelight" w:hAnsi="Limelight"/>
          <w:sz w:val="52"/>
          <w:szCs w:val="52"/>
          <w:rtl w:val="0"/>
        </w:rPr>
        <w:t xml:space="preserve">WCTSMA 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26717" cy="1136081"/>
            <wp:effectExtent b="0" l="0" r="0" t="0"/>
            <wp:wrapSquare wrapText="bothSides" distB="0" distT="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6717" cy="11360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4781550</wp:posOffset>
            </wp:positionH>
            <wp:positionV relativeFrom="paragraph">
              <wp:posOffset>0</wp:posOffset>
            </wp:positionV>
            <wp:extent cx="1049020" cy="1049020"/>
            <wp:effectExtent b="0" l="0" r="0" t="0"/>
            <wp:wrapSquare wrapText="bothSides" distB="0" distT="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April 15, 2016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General Membership Meeting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8:15-9:15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Agenda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pBdr/>
        <w:spacing w:after="0" w:before="0" w:line="276" w:lineRule="auto"/>
        <w:ind w:left="144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8:24 am Motion by Denton Norwood, Second by Angela Bushmaker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Treasurer’s (Dollar totals)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Handed out treasurers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Coaches schools are biggest fundraiser for scholarships, we need more instructor support for those events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CTSO funding - Marianna Goheen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Secretary (Membership &amp; competition #’s)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Membership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pBdr/>
        <w:spacing w:after="0" w:before="0" w:line="276" w:lineRule="auto"/>
        <w:ind w:left="25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74 member schools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pBdr/>
        <w:spacing w:after="0" w:before="0" w:line="276" w:lineRule="auto"/>
        <w:ind w:left="25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5500 student members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pBdr/>
        <w:spacing w:after="0" w:before="0" w:line="276" w:lineRule="auto"/>
        <w:ind w:left="25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3rd largest CTSO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Competition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pBdr/>
        <w:spacing w:after="0" w:before="0" w:line="276" w:lineRule="auto"/>
        <w:ind w:left="25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48 schools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pBdr/>
        <w:spacing w:after="0" w:before="0" w:line="276" w:lineRule="auto"/>
        <w:ind w:left="25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796 students competing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Student Leadership (State Officer training, Legislative &amp; WA-ACTE activities)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May State officer training - Warm Beach, Stanwood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Legislative Day in February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WA-ACTE in August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Need more involvement with student leaders from Eastern Washington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 we grow possibility of moving to larger format with regional officers, etc.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Look at all social media aspects for student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bookmarkStart w:colFirst="0" w:colLast="0" w:name="_yjo5yxbt1ye6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Executive Director (CTSO group work &amp; business partnerships)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3g5k06lh6lu0" w:id="1"/>
      <w:bookmarkEnd w:id="1"/>
      <w:r w:rsidDel="00000000" w:rsidR="00000000" w:rsidRPr="00000000">
        <w:rPr>
          <w:sz w:val="28"/>
          <w:szCs w:val="28"/>
          <w:rtl w:val="0"/>
        </w:rPr>
        <w:t xml:space="preserve">Civic Engagement day - February 15, 2018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9mhx6qz5liec" w:id="2"/>
      <w:bookmarkEnd w:id="2"/>
      <w:r w:rsidDel="00000000" w:rsidR="00000000" w:rsidRPr="00000000">
        <w:rPr>
          <w:sz w:val="28"/>
          <w:szCs w:val="28"/>
          <w:rtl w:val="0"/>
        </w:rPr>
        <w:t xml:space="preserve">National Sports Medicine Competition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qzqglri5l3qa" w:id="3"/>
      <w:bookmarkEnd w:id="3"/>
      <w:r w:rsidDel="00000000" w:rsidR="00000000" w:rsidRPr="00000000">
        <w:rPr>
          <w:sz w:val="28"/>
          <w:szCs w:val="28"/>
          <w:rtl w:val="0"/>
        </w:rPr>
        <w:t xml:space="preserve">State officer training - Tri Leadership coming in to work with students.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4fv4mwuvu2wh" w:id="4"/>
      <w:bookmarkEnd w:id="4"/>
      <w:r w:rsidDel="00000000" w:rsidR="00000000" w:rsidRPr="00000000">
        <w:rPr>
          <w:sz w:val="28"/>
          <w:szCs w:val="28"/>
          <w:rtl w:val="0"/>
        </w:rPr>
        <w:t xml:space="preserve">Be sure to fill out student and instructor feedback forms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hj1hu2ksnpmn" w:id="5"/>
      <w:bookmarkEnd w:id="5"/>
      <w:r w:rsidDel="00000000" w:rsidR="00000000" w:rsidRPr="00000000">
        <w:rPr>
          <w:sz w:val="28"/>
          <w:szCs w:val="28"/>
          <w:rtl w:val="0"/>
        </w:rPr>
        <w:t xml:space="preserve">Coaches school express - June 10 - need more instructor help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y45pee57tjkw" w:id="6"/>
      <w:bookmarkEnd w:id="6"/>
      <w:r w:rsidDel="00000000" w:rsidR="00000000" w:rsidRPr="00000000">
        <w:rPr>
          <w:sz w:val="28"/>
          <w:szCs w:val="28"/>
          <w:rtl w:val="0"/>
        </w:rPr>
        <w:t xml:space="preserve">Educators conference July 14 at the University of Washington - big fundraiser for our scholarships as well.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qfmu8cu1cgtf" w:id="7"/>
      <w:bookmarkEnd w:id="7"/>
      <w:r w:rsidDel="00000000" w:rsidR="00000000" w:rsidRPr="00000000">
        <w:rPr>
          <w:sz w:val="28"/>
          <w:szCs w:val="28"/>
          <w:rtl w:val="0"/>
        </w:rPr>
        <w:t xml:space="preserve">Coaches school - July 27 - need more instructor help as well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5oqgkztwj3sx" w:id="8"/>
      <w:bookmarkEnd w:id="8"/>
      <w:r w:rsidDel="00000000" w:rsidR="00000000" w:rsidRPr="00000000">
        <w:rPr>
          <w:sz w:val="28"/>
          <w:szCs w:val="28"/>
          <w:rtl w:val="0"/>
        </w:rPr>
        <w:t xml:space="preserve">Register early for instructor dues to cover liability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l4ajznbv6p5q" w:id="9"/>
      <w:bookmarkEnd w:id="9"/>
      <w:r w:rsidDel="00000000" w:rsidR="00000000" w:rsidRPr="00000000">
        <w:rPr>
          <w:sz w:val="28"/>
          <w:szCs w:val="28"/>
          <w:rtl w:val="0"/>
        </w:rPr>
        <w:t xml:space="preserve">Winter Leadership - December in Everett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0" w:line="276" w:lineRule="auto"/>
        <w:ind w:left="180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mpcecivrsrqu" w:id="10"/>
      <w:bookmarkEnd w:id="10"/>
      <w:r w:rsidDel="00000000" w:rsidR="00000000" w:rsidRPr="00000000">
        <w:rPr>
          <w:sz w:val="28"/>
          <w:szCs w:val="28"/>
          <w:rtl w:val="0"/>
        </w:rPr>
        <w:t xml:space="preserve">State 2018 - TriCities, 2019 Tacoma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9:23 am - adjourned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1:00 Resume instructor meeting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1:10 am Denton Norwood Called to order, Kyle Lougherty seconded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Educators Conference 2017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Summer Leadership 201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Winter Leadership 201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Spring Symposium/Competition, Tri-Cities 201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Competition rotation cycle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Any hotel information/complaints please forward on to Tom Diimmel so that he can send them to the director of the convention center.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Hotel contracts - have more stipulations on what needs to be included on the hotel end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Other /New Business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NHSSMA / NHSSM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Voting items: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10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Secretary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items: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Curfew time added to the code of conduct so they are the same across the board - no differences between school to school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Look into how to handle IEP/504 plan students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Put copies of O/P questions out for the student to read during testing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O/P proctor issues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Possibly have list of O/P type questions that could be on the test for students to look at beforehand.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NATA secondary school standards have to be included in Frameworks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Denton Norwood moves to vote on secretary position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Lime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